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98" w:rsidRDefault="00400898" w:rsidP="00400898">
      <w:pPr>
        <w:pStyle w:val="a3"/>
        <w:jc w:val="center"/>
        <w:rPr>
          <w:rFonts w:ascii="Times New Roman" w:hAnsi="Times New Roman" w:cs="Times New Roman"/>
          <w:lang w:val="kk-KZ"/>
        </w:rPr>
      </w:pPr>
      <w:r>
        <w:rPr>
          <w:rFonts w:ascii="Times New Roman" w:hAnsi="Times New Roman" w:cs="Times New Roman"/>
          <w:lang w:val="kk-KZ"/>
        </w:rPr>
        <w:t>Хаттама №4</w:t>
      </w:r>
    </w:p>
    <w:p w:rsidR="00400898" w:rsidRPr="00D767DC" w:rsidRDefault="00400898" w:rsidP="00400898">
      <w:pPr>
        <w:pStyle w:val="a3"/>
        <w:jc w:val="right"/>
        <w:rPr>
          <w:rFonts w:ascii="Times New Roman" w:hAnsi="Times New Roman" w:cs="Times New Roman"/>
          <w:lang w:val="kk-KZ"/>
        </w:rPr>
      </w:pPr>
      <w:r>
        <w:rPr>
          <w:rFonts w:ascii="Times New Roman" w:hAnsi="Times New Roman" w:cs="Times New Roman"/>
          <w:lang w:val="kk-KZ"/>
        </w:rPr>
        <w:t>08.01.2021</w:t>
      </w:r>
    </w:p>
    <w:p w:rsidR="00400898" w:rsidRDefault="00400898" w:rsidP="00400898">
      <w:pPr>
        <w:pStyle w:val="a3"/>
        <w:jc w:val="center"/>
        <w:rPr>
          <w:rFonts w:ascii="Times New Roman" w:hAnsi="Times New Roman" w:cs="Times New Roman"/>
          <w:lang w:val="kk-KZ"/>
        </w:rPr>
      </w:pP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Т.Г.Шевченко атындағы жалпы орта білім беретін мектебінің педагогикалық кеңесінің отырысы</w:t>
      </w:r>
    </w:p>
    <w:p w:rsidR="00400898" w:rsidRDefault="00400898" w:rsidP="00400898">
      <w:pPr>
        <w:pStyle w:val="a3"/>
        <w:jc w:val="both"/>
        <w:rPr>
          <w:rFonts w:ascii="Times New Roman" w:hAnsi="Times New Roman" w:cs="Times New Roman"/>
          <w:lang w:val="kk-KZ"/>
        </w:rPr>
      </w:pP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Қатысқаны:48</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Қатыспағаны:0</w:t>
      </w:r>
    </w:p>
    <w:p w:rsidR="00400898" w:rsidRDefault="00400898" w:rsidP="00400898">
      <w:pPr>
        <w:pStyle w:val="a3"/>
        <w:jc w:val="both"/>
        <w:rPr>
          <w:rFonts w:ascii="Times New Roman" w:hAnsi="Times New Roman" w:cs="Times New Roman"/>
          <w:lang w:val="kk-KZ"/>
        </w:rPr>
      </w:pP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1. Өткен педагогикалық кеңестің шешімінің жүзеге асырылуы</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 xml:space="preserve">2. ІІ тоқсанның оқу-тәрбие процесінің қорытындысы </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А)оқу ісінің орынбасарының есебі;</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Ә)тәрбие ісінің орынбасарының есебі;</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3. Мемлекеттік емтихандарға, ҰБТ-га дайындық жұмыстары</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4. 1 класс оқушыларының сабаққа бейімделуі туралы.</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5. «Күнделік</w:t>
      </w:r>
      <w:r w:rsidRPr="00C80661">
        <w:rPr>
          <w:rFonts w:ascii="Times New Roman" w:hAnsi="Times New Roman" w:cs="Times New Roman"/>
          <w:lang w:val="kk-KZ"/>
        </w:rPr>
        <w:t>.kz</w:t>
      </w:r>
      <w:r>
        <w:rPr>
          <w:rFonts w:ascii="Times New Roman" w:hAnsi="Times New Roman" w:cs="Times New Roman"/>
          <w:lang w:val="kk-KZ"/>
        </w:rPr>
        <w:t>» жүйесінің электронды журнал, электронды күнделік құжаттарының жүргізілуі.</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6. «Қарлығаш» шағын орталығының базистік жоспарының орындалуы.</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7. Ақтөбе облыстық ғылыми-тәжірибелік орталығының «Оқытуды қалпына келтіру бойынша іс-шаралардың» жүргізілуі</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 xml:space="preserve">    -Мектеп директоры Ж.Д.Қуанышеваның өткен педагогикалық кеңестің шешімінің жүзеге асырылуы туралы сөзі тыңдалды:</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 xml:space="preserve">   І тоқсан бойынша оқу-тәрбие процесінің қорытындысы бойынша Г.К.Нурпиисова мен М.С.Амиртаеваның берген мәліметі бойынша сапа көрсеткіші төмен  сыныптардағы білім сапасын көтеруге жұмыстану үшін пән мұғалімдеріне жұмыс жасау, ұсынылған болатын.Осыған орай барлық мұғалімдер бар мүмкіндігінше жұмыстанды.Әзірше нәтиже аздап болса да көрінген сияқты.Сапасы төмен сыныптармен қарқынды жұмыс жасалуда.Мұғалімдер тарапынан біршама жұмыстар жасалынды.</w:t>
      </w:r>
    </w:p>
    <w:p w:rsidR="00400898" w:rsidRDefault="00400898" w:rsidP="00400898">
      <w:pPr>
        <w:pStyle w:val="a3"/>
        <w:jc w:val="both"/>
        <w:rPr>
          <w:rFonts w:ascii="Times New Roman" w:hAnsi="Times New Roman" w:cs="Times New Roman"/>
          <w:lang w:val="kk-KZ"/>
        </w:rPr>
      </w:pPr>
      <w:r>
        <w:rPr>
          <w:rFonts w:ascii="Times New Roman" w:hAnsi="Times New Roman" w:cs="Times New Roman"/>
          <w:lang w:val="kk-KZ"/>
        </w:rPr>
        <w:t xml:space="preserve">  -Мектеп директорының оқу ісі жөніндегі орынбасары Г.К.Нурпиисованың сөзі тыңдалды:</w:t>
      </w:r>
    </w:p>
    <w:p w:rsidR="00400898" w:rsidRPr="000E25A8" w:rsidRDefault="00400898" w:rsidP="00400898">
      <w:pPr>
        <w:pStyle w:val="a3"/>
        <w:jc w:val="both"/>
        <w:rPr>
          <w:rFonts w:ascii="Times New Roman" w:hAnsi="Times New Roman" w:cs="Times New Roman"/>
          <w:lang w:val="kk-KZ"/>
        </w:rPr>
      </w:pPr>
      <w:r>
        <w:rPr>
          <w:rFonts w:ascii="Times New Roman" w:hAnsi="Times New Roman" w:cs="Times New Roman"/>
          <w:lang w:val="kk-KZ"/>
        </w:rPr>
        <w:t>2020-2021 оқу жылының  ІІ тоқсанның оқу процесінің қорытындысы.2020-2021 оқу жылының басындағы оқушылар контингенті</w:t>
      </w:r>
    </w:p>
    <w:p w:rsidR="00400898" w:rsidRDefault="00400898" w:rsidP="00400898">
      <w:pPr>
        <w:pStyle w:val="a3"/>
        <w:jc w:val="both"/>
        <w:rPr>
          <w:rFonts w:ascii="Times New Roman" w:hAnsi="Times New Roman" w:cs="Times New Roman"/>
          <w:lang w:val="kk-KZ"/>
        </w:rPr>
      </w:pPr>
    </w:p>
    <w:tbl>
      <w:tblPr>
        <w:tblStyle w:val="a5"/>
        <w:tblW w:w="0" w:type="auto"/>
        <w:tblInd w:w="1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862"/>
        <w:gridCol w:w="1297"/>
        <w:gridCol w:w="1094"/>
      </w:tblGrid>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класс</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Қазақ сыныптарындағы оқушылар саны</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Орыс сыныптары</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Барлығы</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15</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17</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32</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2</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16</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11</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27</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3</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16</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10</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26</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4</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13</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18</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31</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1-4</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60</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56</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116</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5</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9</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16</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25</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6</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12</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7</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19</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7</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11</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8</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19</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8</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14</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7</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21</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9</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9</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9</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18</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5-9</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56</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47</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103</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10</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3</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6</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9</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11</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10</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6</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16</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10-11</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13</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12</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25</w:t>
            </w:r>
          </w:p>
        </w:tc>
      </w:tr>
      <w:tr w:rsidR="00400898" w:rsidTr="006C7CF6">
        <w:tc>
          <w:tcPr>
            <w:tcW w:w="81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1-11</w:t>
            </w:r>
          </w:p>
        </w:tc>
        <w:tc>
          <w:tcPr>
            <w:tcW w:w="1862"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129</w:t>
            </w:r>
          </w:p>
        </w:tc>
        <w:tc>
          <w:tcPr>
            <w:tcW w:w="1297"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115</w:t>
            </w:r>
          </w:p>
        </w:tc>
        <w:tc>
          <w:tcPr>
            <w:tcW w:w="1094" w:type="dxa"/>
          </w:tcPr>
          <w:p w:rsidR="00400898" w:rsidRDefault="00400898" w:rsidP="006C7CF6">
            <w:pPr>
              <w:pStyle w:val="a3"/>
              <w:jc w:val="both"/>
              <w:rPr>
                <w:rFonts w:ascii="Times New Roman" w:hAnsi="Times New Roman" w:cs="Times New Roman"/>
                <w:lang w:val="kk-KZ"/>
              </w:rPr>
            </w:pPr>
            <w:r>
              <w:rPr>
                <w:rFonts w:ascii="Times New Roman" w:hAnsi="Times New Roman" w:cs="Times New Roman"/>
                <w:lang w:val="kk-KZ"/>
              </w:rPr>
              <w:t>243</w:t>
            </w:r>
          </w:p>
        </w:tc>
      </w:tr>
    </w:tbl>
    <w:p w:rsidR="00400898" w:rsidRDefault="00400898" w:rsidP="00400898">
      <w:pPr>
        <w:pStyle w:val="a3"/>
        <w:jc w:val="center"/>
        <w:rPr>
          <w:rFonts w:ascii="Times New Roman" w:hAnsi="Times New Roman" w:cs="Times New Roman"/>
          <w:lang w:val="kk-KZ"/>
        </w:rPr>
      </w:pPr>
    </w:p>
    <w:p w:rsidR="00400898" w:rsidRDefault="00400898" w:rsidP="00400898">
      <w:pPr>
        <w:pStyle w:val="a3"/>
        <w:rPr>
          <w:rFonts w:ascii="Times New Roman" w:hAnsi="Times New Roman" w:cs="Times New Roman"/>
          <w:lang w:val="kk-KZ"/>
        </w:rPr>
      </w:pPr>
      <w:r>
        <w:rPr>
          <w:rFonts w:ascii="Times New Roman" w:hAnsi="Times New Roman" w:cs="Times New Roman"/>
          <w:lang w:val="kk-KZ"/>
        </w:rPr>
        <w:t xml:space="preserve">  Нәтижесінде 2020-2021 оқу жылының ІІ тоқсаны аяғында 243 оқушы.</w:t>
      </w:r>
    </w:p>
    <w:p w:rsidR="00400898" w:rsidRDefault="00400898" w:rsidP="00400898">
      <w:pPr>
        <w:pStyle w:val="a3"/>
        <w:rPr>
          <w:rFonts w:ascii="Times New Roman" w:hAnsi="Times New Roman" w:cs="Times New Roman"/>
          <w:lang w:val="kk-KZ"/>
        </w:rPr>
      </w:pPr>
      <w:r>
        <w:rPr>
          <w:rFonts w:ascii="Times New Roman" w:hAnsi="Times New Roman" w:cs="Times New Roman"/>
          <w:lang w:val="kk-KZ"/>
        </w:rPr>
        <w:t xml:space="preserve">  ІІ тоқсан бойынша әр кластың білім сапасы </w:t>
      </w:r>
    </w:p>
    <w:p w:rsidR="00400898" w:rsidRDefault="00400898" w:rsidP="00400898">
      <w:pPr>
        <w:rPr>
          <w:lang w:val="kk-KZ"/>
        </w:rPr>
      </w:pPr>
      <w:r>
        <w:rPr>
          <w:lang w:val="kk-KZ"/>
        </w:rPr>
        <w:t xml:space="preserve"> </w:t>
      </w:r>
    </w:p>
    <w:tbl>
      <w:tblPr>
        <w:tblStyle w:val="a5"/>
        <w:tblW w:w="0" w:type="auto"/>
        <w:tblLook w:val="04A0" w:firstRow="1" w:lastRow="0" w:firstColumn="1" w:lastColumn="0" w:noHBand="0" w:noVBand="1"/>
      </w:tblPr>
      <w:tblGrid>
        <w:gridCol w:w="1595"/>
        <w:gridCol w:w="1595"/>
        <w:gridCol w:w="1595"/>
        <w:gridCol w:w="1595"/>
        <w:gridCol w:w="1595"/>
        <w:gridCol w:w="1596"/>
      </w:tblGrid>
      <w:tr w:rsidR="00400898" w:rsidTr="006C7CF6">
        <w:tc>
          <w:tcPr>
            <w:tcW w:w="1595" w:type="dxa"/>
          </w:tcPr>
          <w:p w:rsidR="00400898" w:rsidRPr="007475FB" w:rsidRDefault="00400898" w:rsidP="006C7CF6">
            <w:pPr>
              <w:rPr>
                <w:rFonts w:ascii="Times New Roman" w:hAnsi="Times New Roman" w:cs="Times New Roman"/>
                <w:lang w:val="kk-KZ"/>
              </w:rPr>
            </w:pPr>
            <w:r w:rsidRPr="007475FB">
              <w:rPr>
                <w:rFonts w:ascii="Times New Roman" w:hAnsi="Times New Roman" w:cs="Times New Roman"/>
                <w:lang w:val="kk-KZ"/>
              </w:rPr>
              <w:t>Класс</w:t>
            </w:r>
          </w:p>
        </w:tc>
        <w:tc>
          <w:tcPr>
            <w:tcW w:w="1595" w:type="dxa"/>
          </w:tcPr>
          <w:p w:rsidR="00400898" w:rsidRPr="007475FB" w:rsidRDefault="00400898" w:rsidP="006C7CF6">
            <w:pPr>
              <w:rPr>
                <w:rFonts w:ascii="Times New Roman" w:hAnsi="Times New Roman" w:cs="Times New Roman"/>
                <w:lang w:val="kk-KZ"/>
              </w:rPr>
            </w:pPr>
            <w:r w:rsidRPr="007475FB">
              <w:rPr>
                <w:rFonts w:ascii="Times New Roman" w:hAnsi="Times New Roman" w:cs="Times New Roman"/>
                <w:lang w:val="kk-KZ"/>
              </w:rPr>
              <w:t>тоқсан Соңына</w:t>
            </w:r>
          </w:p>
        </w:tc>
        <w:tc>
          <w:tcPr>
            <w:tcW w:w="1595" w:type="dxa"/>
          </w:tcPr>
          <w:p w:rsidR="00400898" w:rsidRPr="007475FB" w:rsidRDefault="00400898" w:rsidP="006C7CF6">
            <w:pPr>
              <w:rPr>
                <w:rFonts w:ascii="Times New Roman" w:hAnsi="Times New Roman" w:cs="Times New Roman"/>
                <w:lang w:val="kk-KZ"/>
              </w:rPr>
            </w:pPr>
            <w:r w:rsidRPr="007475FB">
              <w:rPr>
                <w:rFonts w:ascii="Times New Roman" w:hAnsi="Times New Roman" w:cs="Times New Roman"/>
                <w:lang w:val="kk-KZ"/>
              </w:rPr>
              <w:t xml:space="preserve">      барлық қыздар                 </w:t>
            </w:r>
          </w:p>
        </w:tc>
        <w:tc>
          <w:tcPr>
            <w:tcW w:w="1595" w:type="dxa"/>
          </w:tcPr>
          <w:p w:rsidR="00400898" w:rsidRPr="007475FB" w:rsidRDefault="00400898" w:rsidP="006C7CF6">
            <w:pPr>
              <w:rPr>
                <w:rFonts w:ascii="Times New Roman" w:hAnsi="Times New Roman" w:cs="Times New Roman"/>
                <w:lang w:val="kk-KZ"/>
              </w:rPr>
            </w:pPr>
            <w:r w:rsidRPr="007475FB">
              <w:rPr>
                <w:rFonts w:ascii="Times New Roman" w:hAnsi="Times New Roman" w:cs="Times New Roman"/>
                <w:lang w:val="kk-KZ"/>
              </w:rPr>
              <w:t>үздіктер</w:t>
            </w:r>
          </w:p>
        </w:tc>
        <w:tc>
          <w:tcPr>
            <w:tcW w:w="1595" w:type="dxa"/>
          </w:tcPr>
          <w:p w:rsidR="00400898" w:rsidRPr="007475FB" w:rsidRDefault="00400898" w:rsidP="006C7CF6">
            <w:pPr>
              <w:rPr>
                <w:rFonts w:ascii="Times New Roman" w:hAnsi="Times New Roman" w:cs="Times New Roman"/>
                <w:lang w:val="kk-KZ"/>
              </w:rPr>
            </w:pPr>
            <w:r w:rsidRPr="007475FB">
              <w:rPr>
                <w:rFonts w:ascii="Times New Roman" w:hAnsi="Times New Roman" w:cs="Times New Roman"/>
                <w:lang w:val="kk-KZ"/>
              </w:rPr>
              <w:t xml:space="preserve">    екпінділер     </w:t>
            </w:r>
          </w:p>
        </w:tc>
        <w:tc>
          <w:tcPr>
            <w:tcW w:w="1596" w:type="dxa"/>
          </w:tcPr>
          <w:p w:rsidR="00400898" w:rsidRPr="007475FB" w:rsidRDefault="00400898" w:rsidP="006C7CF6">
            <w:pPr>
              <w:pStyle w:val="a3"/>
              <w:rPr>
                <w:rFonts w:ascii="Times New Roman" w:hAnsi="Times New Roman" w:cs="Times New Roman"/>
                <w:lang w:val="kk-KZ"/>
              </w:rPr>
            </w:pPr>
            <w:r w:rsidRPr="007475FB">
              <w:rPr>
                <w:rFonts w:ascii="Times New Roman" w:hAnsi="Times New Roman" w:cs="Times New Roman"/>
                <w:lang w:val="kk-KZ"/>
              </w:rPr>
              <w:t>білім сапасы</w:t>
            </w:r>
          </w:p>
          <w:p w:rsidR="00400898" w:rsidRPr="007475FB" w:rsidRDefault="00400898" w:rsidP="006C7CF6">
            <w:pPr>
              <w:rPr>
                <w:rFonts w:ascii="Times New Roman" w:hAnsi="Times New Roman" w:cs="Times New Roman"/>
                <w:lang w:val="kk-KZ"/>
              </w:rPr>
            </w:pPr>
            <w:r w:rsidRPr="007475FB">
              <w:rPr>
                <w:rFonts w:ascii="Times New Roman" w:hAnsi="Times New Roman" w:cs="Times New Roman"/>
                <w:lang w:val="kk-KZ"/>
              </w:rPr>
              <w:t xml:space="preserve">                </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32</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13</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0</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0</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0,0</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қазақ</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7</w:t>
            </w:r>
          </w:p>
        </w:tc>
        <w:tc>
          <w:tcPr>
            <w:tcW w:w="1595" w:type="dxa"/>
          </w:tcPr>
          <w:p w:rsidR="00400898" w:rsidRDefault="00400898" w:rsidP="006C7CF6">
            <w:pPr>
              <w:rPr>
                <w:rFonts w:ascii="Times New Roman" w:hAnsi="Times New Roman" w:cs="Times New Roman"/>
                <w:lang w:val="kk-KZ"/>
              </w:rPr>
            </w:pPr>
          </w:p>
        </w:tc>
        <w:tc>
          <w:tcPr>
            <w:tcW w:w="1595" w:type="dxa"/>
          </w:tcPr>
          <w:p w:rsidR="00400898" w:rsidRDefault="00400898" w:rsidP="006C7CF6">
            <w:pPr>
              <w:rPr>
                <w:rFonts w:ascii="Times New Roman" w:hAnsi="Times New Roman" w:cs="Times New Roman"/>
                <w:lang w:val="kk-KZ"/>
              </w:rPr>
            </w:pP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0,0</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lastRenderedPageBreak/>
              <w:t>Орыс</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17</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6</w:t>
            </w:r>
          </w:p>
        </w:tc>
        <w:tc>
          <w:tcPr>
            <w:tcW w:w="1595" w:type="dxa"/>
          </w:tcPr>
          <w:p w:rsidR="00400898" w:rsidRDefault="00400898" w:rsidP="006C7CF6">
            <w:pPr>
              <w:rPr>
                <w:rFonts w:ascii="Times New Roman" w:hAnsi="Times New Roman" w:cs="Times New Roman"/>
                <w:lang w:val="kk-KZ"/>
              </w:rPr>
            </w:pPr>
          </w:p>
        </w:tc>
        <w:tc>
          <w:tcPr>
            <w:tcW w:w="1595" w:type="dxa"/>
          </w:tcPr>
          <w:p w:rsidR="00400898" w:rsidRDefault="00400898" w:rsidP="006C7CF6">
            <w:pPr>
              <w:rPr>
                <w:rFonts w:ascii="Times New Roman" w:hAnsi="Times New Roman" w:cs="Times New Roman"/>
                <w:lang w:val="kk-KZ"/>
              </w:rPr>
            </w:pP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0,0</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2</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27</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13</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11</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6</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63,0</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Қазақ</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8</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4</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62,5</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орыс</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11</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2</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63,6</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3</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26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14</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9</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8</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65,4</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Қазақ</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11</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4</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62,5</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орыс</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10</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3</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3</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4</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70,0</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4</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31</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17</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9</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45,2</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қазақ</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13</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8</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4</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4</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61,5</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орыс</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18</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9</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33,3</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Барлығы</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116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29</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19</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41,4</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Қазақ</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60</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34</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12</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46,7</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орыс</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23</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13</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7</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35,7</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25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12</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11</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64,0</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Қазақ</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9</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4</w:t>
            </w:r>
          </w:p>
        </w:tc>
        <w:tc>
          <w:tcPr>
            <w:tcW w:w="1595" w:type="dxa"/>
          </w:tcPr>
          <w:p w:rsidR="00400898" w:rsidRDefault="00400898" w:rsidP="006C7CF6">
            <w:pPr>
              <w:rPr>
                <w:rFonts w:ascii="Times New Roman" w:hAnsi="Times New Roman" w:cs="Times New Roman"/>
                <w:lang w:val="kk-KZ"/>
              </w:rPr>
            </w:pP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4</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44,4</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орыс</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8</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7</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75,0</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6</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19</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8</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2</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9</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57,9</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Қазақ</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12</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4</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41,7</w:t>
            </w:r>
          </w:p>
        </w:tc>
      </w:tr>
      <w:tr w:rsidR="00400898" w:rsidTr="006C7CF6">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орыс</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7</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3</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1</w:t>
            </w:r>
          </w:p>
        </w:tc>
        <w:tc>
          <w:tcPr>
            <w:tcW w:w="1595" w:type="dxa"/>
          </w:tcPr>
          <w:p w:rsidR="00400898" w:rsidRDefault="00400898" w:rsidP="006C7CF6">
            <w:pPr>
              <w:rPr>
                <w:rFonts w:ascii="Times New Roman" w:hAnsi="Times New Roman" w:cs="Times New Roman"/>
                <w:lang w:val="kk-KZ"/>
              </w:rPr>
            </w:pPr>
            <w:r>
              <w:rPr>
                <w:rFonts w:ascii="Times New Roman" w:hAnsi="Times New Roman" w:cs="Times New Roman"/>
                <w:lang w:val="kk-KZ"/>
              </w:rPr>
              <w:t>5</w:t>
            </w:r>
          </w:p>
        </w:tc>
        <w:tc>
          <w:tcPr>
            <w:tcW w:w="1596" w:type="dxa"/>
          </w:tcPr>
          <w:p w:rsidR="00400898" w:rsidRDefault="00400898" w:rsidP="006C7CF6">
            <w:pPr>
              <w:pStyle w:val="a3"/>
              <w:rPr>
                <w:rFonts w:ascii="Times New Roman" w:hAnsi="Times New Roman" w:cs="Times New Roman"/>
                <w:lang w:val="kk-KZ"/>
              </w:rPr>
            </w:pPr>
            <w:r>
              <w:rPr>
                <w:rFonts w:ascii="Times New Roman" w:hAnsi="Times New Roman" w:cs="Times New Roman"/>
                <w:lang w:val="kk-KZ"/>
              </w:rPr>
              <w:t>85,7</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7</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19</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9</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5</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31,6</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Қазақ</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11</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5</w:t>
            </w:r>
          </w:p>
        </w:tc>
        <w:tc>
          <w:tcPr>
            <w:tcW w:w="1595" w:type="dxa"/>
          </w:tcPr>
          <w:p w:rsidR="00400898" w:rsidRPr="007227D9" w:rsidRDefault="00400898" w:rsidP="006C7CF6">
            <w:pPr>
              <w:rPr>
                <w:rFonts w:ascii="Times New Roman" w:hAnsi="Times New Roman" w:cs="Times New Roman"/>
                <w:highlight w:val="yellow"/>
                <w:lang w:val="kk-KZ"/>
              </w:rPr>
            </w:pP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27,3</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орыс</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8</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4</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2</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37,5</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8</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21</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9</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28,6</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Қазақ</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14</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6</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5" w:type="dxa"/>
          </w:tcPr>
          <w:p w:rsidR="00400898" w:rsidRPr="007227D9" w:rsidRDefault="00400898" w:rsidP="006C7CF6">
            <w:pPr>
              <w:rPr>
                <w:rFonts w:ascii="Times New Roman" w:hAnsi="Times New Roman" w:cs="Times New Roman"/>
                <w:highlight w:val="yellow"/>
                <w:lang w:val="kk-KZ"/>
              </w:rPr>
            </w:pP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21,4</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орыс</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7</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5" w:type="dxa"/>
          </w:tcPr>
          <w:p w:rsidR="00400898" w:rsidRPr="007227D9" w:rsidRDefault="00400898" w:rsidP="006C7CF6">
            <w:pPr>
              <w:rPr>
                <w:rFonts w:ascii="Times New Roman" w:hAnsi="Times New Roman" w:cs="Times New Roman"/>
                <w:highlight w:val="yellow"/>
                <w:lang w:val="kk-KZ"/>
              </w:rPr>
            </w:pP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42,9</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9</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18</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12</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8</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50,0</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Қазақ</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9</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4</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2</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33,3</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орыс</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9</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8</w:t>
            </w:r>
          </w:p>
        </w:tc>
        <w:tc>
          <w:tcPr>
            <w:tcW w:w="1595" w:type="dxa"/>
          </w:tcPr>
          <w:p w:rsidR="00400898" w:rsidRPr="007227D9" w:rsidRDefault="00400898" w:rsidP="006C7CF6">
            <w:pPr>
              <w:rPr>
                <w:rFonts w:ascii="Times New Roman" w:hAnsi="Times New Roman" w:cs="Times New Roman"/>
                <w:highlight w:val="yellow"/>
                <w:lang w:val="kk-KZ"/>
              </w:rPr>
            </w:pP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6</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66,7</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барлығы</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102</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50</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12</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36</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47,1</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қазақ</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57</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24</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5</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13</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32,7</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орыс</w:t>
            </w:r>
          </w:p>
        </w:tc>
        <w:tc>
          <w:tcPr>
            <w:tcW w:w="1595" w:type="dxa"/>
          </w:tcPr>
          <w:p w:rsidR="00400898" w:rsidRPr="007227D9" w:rsidRDefault="00400898" w:rsidP="006C7CF6">
            <w:pPr>
              <w:rPr>
                <w:rFonts w:ascii="Times New Roman" w:hAnsi="Times New Roman" w:cs="Times New Roman"/>
                <w:highlight w:val="yellow"/>
                <w:lang w:val="kk-KZ"/>
              </w:rPr>
            </w:pP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26</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7</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23</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63,8</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10</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9</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6</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77,8</w:t>
            </w:r>
          </w:p>
        </w:tc>
      </w:tr>
      <w:tr w:rsidR="00400898" w:rsidRPr="007227D9"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қазақ</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w:t>
            </w:r>
          </w:p>
        </w:tc>
        <w:tc>
          <w:tcPr>
            <w:tcW w:w="1595" w:type="dxa"/>
          </w:tcPr>
          <w:p w:rsidR="00400898" w:rsidRPr="007227D9" w:rsidRDefault="00400898" w:rsidP="006C7CF6">
            <w:pPr>
              <w:rPr>
                <w:rFonts w:ascii="Times New Roman" w:hAnsi="Times New Roman" w:cs="Times New Roman"/>
                <w:highlight w:val="yellow"/>
                <w:lang w:val="kk-KZ"/>
              </w:rPr>
            </w:pP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6" w:type="dxa"/>
          </w:tcPr>
          <w:p w:rsidR="00400898" w:rsidRPr="007227D9" w:rsidRDefault="00400898" w:rsidP="006C7CF6">
            <w:pPr>
              <w:pStyle w:val="a3"/>
              <w:rPr>
                <w:rFonts w:ascii="Times New Roman" w:hAnsi="Times New Roman" w:cs="Times New Roman"/>
                <w:highlight w:val="yellow"/>
                <w:lang w:val="kk-KZ"/>
              </w:rPr>
            </w:pPr>
            <w:r w:rsidRPr="007227D9">
              <w:rPr>
                <w:rFonts w:ascii="Times New Roman" w:hAnsi="Times New Roman" w:cs="Times New Roman"/>
                <w:highlight w:val="yellow"/>
                <w:lang w:val="kk-KZ"/>
              </w:rPr>
              <w:t>100,0</w:t>
            </w:r>
          </w:p>
        </w:tc>
      </w:tr>
      <w:tr w:rsidR="00400898" w:rsidTr="006C7CF6">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орыс</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6</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2</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1</w:t>
            </w:r>
          </w:p>
        </w:tc>
        <w:tc>
          <w:tcPr>
            <w:tcW w:w="1595" w:type="dxa"/>
          </w:tcPr>
          <w:p w:rsidR="00400898" w:rsidRPr="007227D9" w:rsidRDefault="00400898" w:rsidP="006C7CF6">
            <w:pPr>
              <w:rPr>
                <w:rFonts w:ascii="Times New Roman" w:hAnsi="Times New Roman" w:cs="Times New Roman"/>
                <w:highlight w:val="yellow"/>
                <w:lang w:val="kk-KZ"/>
              </w:rPr>
            </w:pPr>
            <w:r w:rsidRPr="007227D9">
              <w:rPr>
                <w:rFonts w:ascii="Times New Roman" w:hAnsi="Times New Roman" w:cs="Times New Roman"/>
                <w:highlight w:val="yellow"/>
                <w:lang w:val="kk-KZ"/>
              </w:rPr>
              <w:t>3</w:t>
            </w:r>
          </w:p>
        </w:tc>
        <w:tc>
          <w:tcPr>
            <w:tcW w:w="1596" w:type="dxa"/>
          </w:tcPr>
          <w:p w:rsidR="00400898" w:rsidRDefault="00400898" w:rsidP="006C7CF6">
            <w:pPr>
              <w:pStyle w:val="a3"/>
              <w:rPr>
                <w:rFonts w:ascii="Times New Roman" w:hAnsi="Times New Roman" w:cs="Times New Roman"/>
                <w:lang w:val="kk-KZ"/>
              </w:rPr>
            </w:pPr>
            <w:r w:rsidRPr="007227D9">
              <w:rPr>
                <w:rFonts w:ascii="Times New Roman" w:hAnsi="Times New Roman" w:cs="Times New Roman"/>
                <w:highlight w:val="yellow"/>
                <w:lang w:val="kk-KZ"/>
              </w:rPr>
              <w:t>66,7</w:t>
            </w:r>
          </w:p>
        </w:tc>
      </w:tr>
    </w:tbl>
    <w:p w:rsidR="00400898" w:rsidRDefault="00400898" w:rsidP="00400898">
      <w:pPr>
        <w:rPr>
          <w:lang w:val="kk-KZ"/>
        </w:rPr>
      </w:pPr>
      <w:r>
        <w:rPr>
          <w:lang w:val="kk-KZ"/>
        </w:rPr>
        <w:t xml:space="preserve">                   </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 xml:space="preserve">5 «А»-44 </w:t>
      </w:r>
      <w:r w:rsidRPr="00450E3B">
        <w:rPr>
          <w:rFonts w:ascii="Times New Roman" w:hAnsi="Times New Roman" w:cs="Times New Roman"/>
        </w:rPr>
        <w:t>%</w:t>
      </w:r>
      <w:r w:rsidRPr="00450E3B">
        <w:rPr>
          <w:rFonts w:ascii="Times New Roman" w:hAnsi="Times New Roman" w:cs="Times New Roman"/>
          <w:lang w:val="kk-KZ"/>
        </w:rPr>
        <w:t>, 5 «Б» -75</w:t>
      </w:r>
      <w:r w:rsidRPr="00450E3B">
        <w:rPr>
          <w:rFonts w:ascii="Times New Roman" w:hAnsi="Times New Roman" w:cs="Times New Roman"/>
        </w:rPr>
        <w:t>%</w:t>
      </w:r>
      <w:r w:rsidRPr="00450E3B">
        <w:rPr>
          <w:rFonts w:ascii="Times New Roman" w:hAnsi="Times New Roman" w:cs="Times New Roman"/>
          <w:lang w:val="kk-KZ"/>
        </w:rPr>
        <w:t>, 6 «А» 50/42, 6 «Б»-57/86, 7 «А» - 27/27, 7 «б» - 75/38, 8 «А» - 33/21, 8 «Б» - 71/43, 9 «А» -33/33, 9 «Б» - 33/67, 10 «А» - 100/100, 10 «Б» - 67/67, 11 «А» - 30/30, 11 «Б»-67/67.</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Пәндер бойынша білім сапасы:</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1.Қазақ тілі-75%</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2.Русский язык - 77</w:t>
      </w:r>
      <w:r w:rsidRPr="00A55A3C">
        <w:rPr>
          <w:rFonts w:ascii="Times New Roman" w:hAnsi="Times New Roman" w:cs="Times New Roman"/>
          <w:lang w:val="kk-KZ"/>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3.Әдебиеттік оқу/қазақ әдебиеті – 81</w:t>
      </w:r>
      <w:r w:rsidRPr="00A55A3C">
        <w:rPr>
          <w:rFonts w:ascii="Times New Roman" w:hAnsi="Times New Roman" w:cs="Times New Roman"/>
          <w:lang w:val="kk-KZ"/>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4.Лите.чт/русс литература -68</w:t>
      </w:r>
      <w:r w:rsidRPr="00A55A3C">
        <w:rPr>
          <w:rFonts w:ascii="Times New Roman" w:hAnsi="Times New Roman" w:cs="Times New Roman"/>
          <w:lang w:val="kk-KZ"/>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5.Қазақ тілі/қазақ тілі мен әдебиеті- 91%</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6.Русс яз/русский язык и литература-68</w:t>
      </w:r>
      <w:r w:rsidRPr="00450E3B">
        <w:rPr>
          <w:rFonts w:ascii="Times New Roman" w:hAnsi="Times New Roman" w:cs="Times New Roman"/>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7.Шет тілі - 67</w:t>
      </w:r>
      <w:r w:rsidRPr="00A55A3C">
        <w:rPr>
          <w:rFonts w:ascii="Times New Roman" w:hAnsi="Times New Roman" w:cs="Times New Roman"/>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8.Математика-65</w:t>
      </w:r>
      <w:r w:rsidRPr="00A55A3C">
        <w:rPr>
          <w:rFonts w:ascii="Times New Roman" w:hAnsi="Times New Roman" w:cs="Times New Roman"/>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9.Естествознание-86</w:t>
      </w:r>
      <w:r w:rsidRPr="00A55A3C">
        <w:rPr>
          <w:rFonts w:ascii="Times New Roman" w:hAnsi="Times New Roman" w:cs="Times New Roman"/>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10.География-67</w:t>
      </w:r>
      <w:r w:rsidRPr="00A55A3C">
        <w:rPr>
          <w:rFonts w:ascii="Times New Roman" w:hAnsi="Times New Roman" w:cs="Times New Roman"/>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11.Биология - 81</w:t>
      </w:r>
      <w:r w:rsidRPr="00A55A3C">
        <w:rPr>
          <w:rFonts w:ascii="Times New Roman" w:hAnsi="Times New Roman" w:cs="Times New Roman"/>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12.Физика - 61</w:t>
      </w:r>
      <w:r w:rsidRPr="00A55A3C">
        <w:rPr>
          <w:rFonts w:ascii="Times New Roman" w:hAnsi="Times New Roman" w:cs="Times New Roman"/>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13.Химия-40</w:t>
      </w:r>
      <w:r w:rsidRPr="00A55A3C">
        <w:rPr>
          <w:rFonts w:ascii="Times New Roman" w:hAnsi="Times New Roman" w:cs="Times New Roman"/>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t>14.Қаз тарихы-86</w:t>
      </w:r>
      <w:r w:rsidRPr="00A55A3C">
        <w:rPr>
          <w:rFonts w:ascii="Times New Roman" w:hAnsi="Times New Roman" w:cs="Times New Roman"/>
        </w:rPr>
        <w:t>%</w:t>
      </w:r>
    </w:p>
    <w:p w:rsidR="00400898" w:rsidRPr="00450E3B" w:rsidRDefault="00400898" w:rsidP="00400898">
      <w:pPr>
        <w:spacing w:after="0"/>
        <w:rPr>
          <w:rFonts w:ascii="Times New Roman" w:hAnsi="Times New Roman" w:cs="Times New Roman"/>
          <w:lang w:val="kk-KZ"/>
        </w:rPr>
      </w:pPr>
      <w:r w:rsidRPr="00450E3B">
        <w:rPr>
          <w:rFonts w:ascii="Times New Roman" w:hAnsi="Times New Roman" w:cs="Times New Roman"/>
          <w:lang w:val="kk-KZ"/>
        </w:rPr>
        <w:lastRenderedPageBreak/>
        <w:t>15.Д.Ж.тарих - 84</w:t>
      </w:r>
      <w:r w:rsidRPr="00A55A3C">
        <w:rPr>
          <w:rFonts w:ascii="Times New Roman" w:hAnsi="Times New Roman" w:cs="Times New Roman"/>
          <w:lang w:val="kk-KZ"/>
        </w:rPr>
        <w:t>%</w:t>
      </w:r>
    </w:p>
    <w:p w:rsidR="00400898" w:rsidRDefault="00400898" w:rsidP="00400898">
      <w:pPr>
        <w:spacing w:after="0"/>
        <w:rPr>
          <w:rFonts w:ascii="Times New Roman" w:hAnsi="Times New Roman" w:cs="Times New Roman"/>
          <w:lang w:val="kk-KZ"/>
        </w:rPr>
      </w:pPr>
      <w:r w:rsidRPr="00450E3B">
        <w:rPr>
          <w:rFonts w:ascii="Times New Roman" w:hAnsi="Times New Roman" w:cs="Times New Roman"/>
          <w:lang w:val="kk-KZ"/>
        </w:rPr>
        <w:t>16.Адам.қоғам.құқық-100</w:t>
      </w:r>
      <w:r w:rsidRPr="00A55A3C">
        <w:rPr>
          <w:rFonts w:ascii="Times New Roman" w:hAnsi="Times New Roman" w:cs="Times New Roman"/>
          <w:lang w:val="kk-KZ"/>
        </w:rPr>
        <w:t>%</w:t>
      </w:r>
    </w:p>
    <w:p w:rsidR="00400898" w:rsidRDefault="00400898" w:rsidP="00400898">
      <w:pPr>
        <w:spacing w:after="0"/>
        <w:rPr>
          <w:rFonts w:ascii="Times New Roman" w:hAnsi="Times New Roman" w:cs="Times New Roman"/>
          <w:lang w:val="kk-KZ"/>
        </w:rPr>
      </w:pPr>
      <w:r>
        <w:rPr>
          <w:rFonts w:ascii="Times New Roman" w:hAnsi="Times New Roman" w:cs="Times New Roman"/>
          <w:lang w:val="kk-KZ"/>
        </w:rPr>
        <w:t xml:space="preserve">   -Мектеп директорының тәрбие ісі жөніндегі орынбасары М.С.Амиртаеваның сөзі тыңдалды:</w:t>
      </w:r>
    </w:p>
    <w:p w:rsidR="00400898" w:rsidRDefault="00400898" w:rsidP="00400898">
      <w:pPr>
        <w:spacing w:after="0"/>
        <w:rPr>
          <w:rFonts w:ascii="Times New Roman" w:hAnsi="Times New Roman" w:cs="Times New Roman"/>
          <w:lang w:val="kk-KZ"/>
        </w:rPr>
      </w:pPr>
      <w:r>
        <w:rPr>
          <w:rFonts w:ascii="Times New Roman" w:hAnsi="Times New Roman" w:cs="Times New Roman"/>
          <w:lang w:val="kk-KZ"/>
        </w:rPr>
        <w:t xml:space="preserve">    Қараша айы бойы кезекші сынып оқушылары бақыланды.ҚР білім және ғылым министрінің 2019 жылғы 15 сәуірдегі №145 бұйрығымен бекітілген «Рухани жаңғыру» бағдарламасын іске асыру жағдайындағы тәрбиенің тұжырымдамалық негіздері талданып, рухани жаңғыру бұрышы жабдықталды.2-3 қараша күндері «Жас өспірімдер инспекциясымен бірлескен құқықбұзушылықтың және діни экстремизмнің алдын-алу мақсатында сыныптарда түсінік жұмыстары жүргізілді. «Адалдық пен парасаттылық» атты  «Адал ұрпақ» ерікті клуб мүшелерімен дөңгелек үстел өткізілді.5-14 қараша айы аралығында «Қазақстан балалары – күзгі интерактив!( тақырыбында күзгі каникул кезінде оқушылардың бос уақытын тиімді пайдалану мақсатында онлайн іс-шаралар өткізілді.1 желтоқсан ҚР тұңғыш презиндентінің күніне орай мектепте Елбасының өмір жолы туралы видеоролик көрсетілді.Әр сыныпқа Елбасы жайында деректі фильмдердің сілтемелері берілді. «Тәуелсіздік халық мұраты» атты көрме ұйымдастырылып, әлеуметтік желіге жарияланды.11 желтоқсан «Тәуелсіздік- елімнің жарқын болашағы» атты мектептің әлеуметтік парақшасында тікелей эфирде онлайн концерт өтті.Әр сыныпта «Тұғыры биік тәуелсіздік» атты тәрбие сағаттары өтті.14 желтоқсан «Жас Ұлан» балалар мен жасөспірімдер ұйымы қатарына қабылдау рәсімі өткізілді.1 «А», 1 «Б» сыныбынан 32 жас Қырандықтар, 5 «А», 5 «Б» сыныбынан 25 Жас Ұландықтар қабылданды.Желтоқсан айында оқушыларға қазақтың ұлттық бұйымдарын насихаттау мақсатында көрме өткізілді.Оқушылардың бос уақытын тиімді пайдалану мақсатында «Отбасылық шеберхана» атты онлайн іс-шара өткізілді.</w:t>
      </w:r>
    </w:p>
    <w:p w:rsidR="00400898" w:rsidRDefault="00400898" w:rsidP="00400898">
      <w:pPr>
        <w:spacing w:after="0"/>
        <w:ind w:left="-426"/>
        <w:jc w:val="both"/>
        <w:rPr>
          <w:rFonts w:ascii="Times New Roman" w:hAnsi="Times New Roman" w:cs="Times New Roman"/>
          <w:sz w:val="28"/>
          <w:szCs w:val="28"/>
          <w:lang w:val="kk-KZ"/>
        </w:rPr>
      </w:pPr>
      <w:r w:rsidRPr="00B24EB3">
        <w:rPr>
          <w:rFonts w:ascii="Times New Roman" w:hAnsi="Times New Roman" w:cs="Times New Roman"/>
          <w:lang w:val="kk-KZ"/>
        </w:rPr>
        <w:t xml:space="preserve"> </w:t>
      </w:r>
      <w:r>
        <w:rPr>
          <w:rFonts w:ascii="Times New Roman" w:hAnsi="Times New Roman" w:cs="Times New Roman"/>
          <w:lang w:val="kk-KZ"/>
        </w:rPr>
        <w:t xml:space="preserve"> </w:t>
      </w:r>
      <w:r w:rsidRPr="00B24EB3">
        <w:rPr>
          <w:rFonts w:ascii="Times New Roman" w:hAnsi="Times New Roman" w:cs="Times New Roman"/>
          <w:lang w:val="kk-KZ"/>
        </w:rPr>
        <w:t xml:space="preserve">   -Оқу ісі орынбасары Г.К.Нурпиисованың сөзі тыңдалды:</w:t>
      </w:r>
      <w:r>
        <w:rPr>
          <w:rFonts w:ascii="Times New Roman" w:hAnsi="Times New Roman" w:cs="Times New Roman"/>
          <w:sz w:val="28"/>
          <w:szCs w:val="28"/>
          <w:lang w:val="kk-KZ"/>
        </w:rPr>
        <w:t xml:space="preserve"> </w:t>
      </w:r>
    </w:p>
    <w:p w:rsidR="00400898" w:rsidRPr="00B24EB3" w:rsidRDefault="00400898" w:rsidP="00400898">
      <w:pPr>
        <w:spacing w:after="0"/>
        <w:ind w:left="-426"/>
        <w:jc w:val="both"/>
        <w:rPr>
          <w:rFonts w:ascii="Times New Roman" w:hAnsi="Times New Roman" w:cs="Times New Roman"/>
          <w:lang w:val="kk-KZ"/>
        </w:rPr>
      </w:pPr>
      <w:r>
        <w:rPr>
          <w:rFonts w:ascii="Times New Roman" w:hAnsi="Times New Roman" w:cs="Times New Roman"/>
          <w:sz w:val="28"/>
          <w:szCs w:val="28"/>
          <w:lang w:val="kk-KZ"/>
        </w:rPr>
        <w:t xml:space="preserve">    </w:t>
      </w:r>
      <w:r w:rsidRPr="00B24EB3">
        <w:rPr>
          <w:rFonts w:ascii="Times New Roman" w:hAnsi="Times New Roman" w:cs="Times New Roman"/>
          <w:lang w:val="kk-KZ"/>
        </w:rPr>
        <w:t>2020-2021 оқу жылында бітіруші 11 кластарда барлығы 16 оқушы білім алуда. ҰБТ-ге қатысуға 15 оқушы  тілек білдіріп отыр. ҰБТ-дің биылғы жылғы форматы бойынша түлектер 4 рет тест тапсыра алады. Қаңтар, наурыз, тамыз</w:t>
      </w:r>
      <w:r>
        <w:rPr>
          <w:rFonts w:ascii="Times New Roman" w:hAnsi="Times New Roman" w:cs="Times New Roman"/>
          <w:sz w:val="28"/>
          <w:szCs w:val="28"/>
          <w:lang w:val="kk-KZ"/>
        </w:rPr>
        <w:t xml:space="preserve"> </w:t>
      </w:r>
      <w:r w:rsidRPr="00B24EB3">
        <w:rPr>
          <w:rFonts w:ascii="Times New Roman" w:hAnsi="Times New Roman" w:cs="Times New Roman"/>
          <w:lang w:val="kk-KZ"/>
        </w:rPr>
        <w:t xml:space="preserve">айларында ақылы түрде, маусым айында ақысыз түрде. Ақылы тапсырған тест сертификатымен түлектер шекті балл алған жағдайда ЖОО-на ақылы түрде құжат тапсырып түсе алады. маусым айында тапсырған тест нәтижесі арқылы грант конкурсына қатысуға мүмкіндік алады.  Қаңтар айының ҰБТ тестіне 15 оқушы (қазақ кл -10, орыс кл.-5) тіркеліп тұр. ҰБТ бойынша, өтілу уақыты, орны туралы бұйрық келген жоқ. Бірақ ҰБТ-дің форматында өзгерістер бар. Жалпы балл санында өзгеріс болмағанымен, міндетті пәндердің сұрақтарының саны азайтылып, таңдау пәні сұрақтарының саны көбейіп тұр. 2020-2021 оқу жылының 2 тоқсанынан бастап 3 рет сынама тест алынды. Сынама ҰБТ былтырғы форматқа негізделіп шығарылған кітапшалар арқылы өткізілді. </w:t>
      </w:r>
    </w:p>
    <w:p w:rsidR="00400898" w:rsidRDefault="00400898" w:rsidP="00400898">
      <w:pPr>
        <w:spacing w:after="0"/>
        <w:jc w:val="both"/>
        <w:rPr>
          <w:rFonts w:ascii="Times New Roman" w:hAnsi="Times New Roman" w:cs="Times New Roman"/>
          <w:lang w:val="kk-KZ"/>
        </w:rPr>
      </w:pPr>
      <w:r>
        <w:rPr>
          <w:rFonts w:ascii="Times New Roman" w:hAnsi="Times New Roman" w:cs="Times New Roman"/>
          <w:lang w:val="kk-KZ"/>
        </w:rPr>
        <w:t>-Мектеп психологі Н.Ж.Турсынбекованың сөзі тыңдалды:</w:t>
      </w:r>
    </w:p>
    <w:p w:rsidR="00400898" w:rsidRDefault="00400898" w:rsidP="00400898">
      <w:pPr>
        <w:spacing w:after="0"/>
        <w:jc w:val="both"/>
        <w:rPr>
          <w:rFonts w:ascii="Times New Roman" w:hAnsi="Times New Roman" w:cs="Times New Roman"/>
          <w:lang w:val="kk-KZ"/>
        </w:rPr>
      </w:pPr>
      <w:r>
        <w:rPr>
          <w:rFonts w:ascii="Times New Roman" w:hAnsi="Times New Roman" w:cs="Times New Roman"/>
          <w:lang w:val="kk-KZ"/>
        </w:rPr>
        <w:t xml:space="preserve">         Жаңа жағдайға үйрену, қалыптастыру деңгейін анықтау бойынша жүргізілген тренинг жұмысы бойынша айтатын болсам оқушылардың жаңа жағдайға үйрену 1 сынып оқушыларының қалыптасу деңгейін анықтау бойынша тренинг жұмысы жүргізілді.оқушыларға «Керн йерасек» әдісі жүргізілді.Сурет салу </w:t>
      </w:r>
      <w:r w:rsidRPr="00A55A3C">
        <w:rPr>
          <w:rFonts w:ascii="Times New Roman" w:hAnsi="Times New Roman" w:cs="Times New Roman"/>
          <w:lang w:val="kk-KZ"/>
        </w:rPr>
        <w:t>бойынша 1 «А» сыныбы 98%, 1 «Б» сыныбы 99%,жазу бойынша  1 «А» сыныбы 90%, 1 «Б»  95% және оқу және қайталап көшіру деңгейі</w:t>
      </w:r>
      <w:r>
        <w:rPr>
          <w:rFonts w:ascii="Times New Roman" w:hAnsi="Times New Roman" w:cs="Times New Roman"/>
          <w:lang w:val="kk-KZ"/>
        </w:rPr>
        <w:t xml:space="preserve"> анықталды.Оқу жылының басынан бастап 1 сынып оқушыларының қалыптасу деңгейі жоғары деңгейде қалыптасқан.Тренинг барысында оқушылар  өздерін еркін ұстап керісінше жаңа мұғалімдерге деген жақсы көзқарастарын танытты.Тренинг логикалық ойындар мен миға шабуыл  жаттығулары өткізілді.Оқушылардың көңілдері көтеріліп жақсы әсер алды.</w:t>
      </w:r>
    </w:p>
    <w:p w:rsidR="00400898" w:rsidRPr="00FC1329" w:rsidRDefault="00400898" w:rsidP="00400898">
      <w:pPr>
        <w:spacing w:after="0"/>
        <w:jc w:val="both"/>
        <w:rPr>
          <w:rFonts w:ascii="Times New Roman" w:hAnsi="Times New Roman" w:cs="Times New Roman"/>
          <w:lang w:val="kk-KZ"/>
        </w:rPr>
      </w:pPr>
      <w:r w:rsidRPr="00FC1329">
        <w:rPr>
          <w:rFonts w:ascii="Times New Roman" w:eastAsia="Times New Roman" w:hAnsi="Times New Roman" w:cs="Times New Roman"/>
          <w:lang w:val="kk-KZ" w:eastAsia="ru-RU"/>
        </w:rPr>
        <w:t xml:space="preserve">       «Kundelik.kz» электронды журналды қадағалау қорытындысының анықиамасы туралы Г.К.Нурпиисованың сөзі тыңдалды:</w:t>
      </w:r>
      <w:r w:rsidRPr="00FC1329">
        <w:rPr>
          <w:rFonts w:ascii="Times New Roman" w:eastAsia="Times New Roman" w:hAnsi="Times New Roman" w:cs="Times New Roman"/>
          <w:lang w:val="kk-KZ" w:eastAsia="ru-RU"/>
        </w:rPr>
        <w:br/>
      </w:r>
      <w:r w:rsidRPr="00FC1329">
        <w:rPr>
          <w:rFonts w:ascii="Times New Roman" w:eastAsia="Times New Roman" w:hAnsi="Times New Roman" w:cs="Times New Roman"/>
          <w:shd w:val="clear" w:color="auto" w:fill="FFFFFF"/>
          <w:lang w:val="kk-KZ" w:eastAsia="ru-RU"/>
        </w:rPr>
        <w:t xml:space="preserve">           «Электрондық оқыту жүйесі» жобасы 2011-2020 жылдарға арналған білімді дамытудың Мемлекеттік бағдарламасын жүзеге асыру аясында мектебімізде 2017-2018 оқу жылынан бері «Kundelik.kz» электронды журнал толтыру жүргізілуде.</w:t>
      </w:r>
      <w:r w:rsidRPr="00FC1329">
        <w:rPr>
          <w:rFonts w:ascii="Times New Roman" w:eastAsia="Times New Roman" w:hAnsi="Times New Roman" w:cs="Times New Roman"/>
          <w:lang w:val="kk-KZ" w:eastAsia="ru-RU"/>
        </w:rPr>
        <w:br/>
      </w:r>
      <w:r w:rsidRPr="00FC1329">
        <w:rPr>
          <w:rFonts w:ascii="Times New Roman" w:eastAsia="Times New Roman" w:hAnsi="Times New Roman" w:cs="Times New Roman"/>
          <w:b/>
          <w:shd w:val="clear" w:color="auto" w:fill="FFFFFF"/>
          <w:lang w:val="kk-KZ" w:eastAsia="ru-RU"/>
        </w:rPr>
        <w:t xml:space="preserve">Берілген жобаның мақсаты: </w:t>
      </w:r>
      <w:r w:rsidRPr="00FC1329">
        <w:rPr>
          <w:rFonts w:ascii="Times New Roman" w:eastAsia="Times New Roman" w:hAnsi="Times New Roman" w:cs="Times New Roman"/>
          <w:shd w:val="clear" w:color="auto" w:fill="FFFFFF"/>
          <w:lang w:val="kk-KZ" w:eastAsia="ru-RU"/>
        </w:rPr>
        <w:t xml:space="preserve">сапалы білім беру қорларын дамыту, сонымен қатар ақпараттық-коммуникациялық технологияларды қолдану негізінде осы білім беру ресурстарына тең дәрежеде қолжетімділікті қамтамасыз ету болып табылады. Осылайша, әрбір үйренуші кез келген уақытта </w:t>
      </w:r>
      <w:r w:rsidRPr="00FC1329">
        <w:rPr>
          <w:rFonts w:ascii="Times New Roman" w:eastAsia="Times New Roman" w:hAnsi="Times New Roman" w:cs="Times New Roman"/>
          <w:shd w:val="clear" w:color="auto" w:fill="FFFFFF"/>
          <w:lang w:val="kk-KZ" w:eastAsia="ru-RU"/>
        </w:rPr>
        <w:lastRenderedPageBreak/>
        <w:t>республиканың барлық жерінен сандық білім беру ресурстары мен ақпараттық жүйенің сервистерін қолдана алады. Электрондық оқыту жүйесінің платформасы білім беру ұйымдарының басқару үдерістерін, оқу үдерісінің жоспарлауы мен жүргізілуін, оқушылар мен мұғалімдердің, мектептегі іс-қағаздарды жүргізілуінің және білім беру ұйымдарындағы есептілікті алуды автоматтандырады. Мұғалімдер мектеп пәндері бойынша сабақтарын дайындау үшін платформаға, сандық білім беру қоры формасындағы қосымша материалдары бар электрондық кітапханаға кіруге мүмкіндік алды. ЭОЖ мұғалімнің барлық жұмыс оқу жоспарлары мен күнтізбелік-тақырыптық жоспарлары электрондық оқыту жүйесіне орталықтандырылып жүктелген типтік оқу жоспарлары мен бағдарламалардан құралады.</w:t>
      </w:r>
      <w:r w:rsidRPr="00FC1329">
        <w:rPr>
          <w:rFonts w:ascii="Times New Roman" w:eastAsia="Times New Roman" w:hAnsi="Times New Roman" w:cs="Times New Roman"/>
          <w:lang w:val="kk-KZ" w:eastAsia="ru-RU"/>
        </w:rPr>
        <w:br/>
      </w:r>
      <w:r w:rsidRPr="00FC1329">
        <w:rPr>
          <w:rFonts w:ascii="Times New Roman" w:eastAsia="Times New Roman" w:hAnsi="Times New Roman" w:cs="Times New Roman"/>
          <w:shd w:val="clear" w:color="auto" w:fill="FFFFFF"/>
          <w:lang w:val="kk-KZ" w:eastAsia="ru-RU"/>
        </w:rPr>
        <w:t>2020-2021 оқу жылында 52 - қызметкер,244- оқушы  «Kundelik.kz» электронды журнал жүйесіне тіркелді. 22 сынып және 2 мектепалды даярлық топ үшін журналдар  құрылды. Әр сыныпқа 1 – ші ауысым және 2-ші ауысым бойынша мектептің қоңырау кестелері енгізілді. Әр сыныпқа есептік кезеңдер құрылды. Есептік кезеңдер бойынша әр сыныпқа тоқсандық сабақ кестелері енгізілді. Пән мұғалімдері өз пәндері бойынша күнтізбелік-тақырыптық жоспарлауды  1 және 2 тоқсанға енгізіп болды, 3 тоқсан жоспарлары енгізілуде.</w:t>
      </w:r>
      <w:r w:rsidRPr="00FC1329">
        <w:rPr>
          <w:rFonts w:ascii="Times New Roman" w:eastAsia="Times New Roman" w:hAnsi="Times New Roman" w:cs="Times New Roman"/>
          <w:lang w:val="kk-KZ" w:eastAsia="ru-RU"/>
        </w:rPr>
        <w:br/>
      </w:r>
      <w:r w:rsidRPr="00FC1329">
        <w:rPr>
          <w:rFonts w:ascii="Times New Roman" w:eastAsia="Times New Roman" w:hAnsi="Times New Roman" w:cs="Times New Roman"/>
          <w:shd w:val="clear" w:color="auto" w:fill="FFFFFF"/>
          <w:lang w:val="kk-KZ" w:eastAsia="ru-RU"/>
        </w:rPr>
        <w:t>Оқушылардың электрондық күнделіктерін ата-аналар және оқушылар өз пайдаланушының аты және құпия сөз арқылы көруге болады. Сынып журналдарында қойылған бағалар негізінде үлгерім бойынша есептілік автоматты түрде қалыптасады. Электрондық оқыту жүйесін қолдану кезінде білім беру үдерісінің белсенді қатысушысы ата-аналардың болуы өте маңызды.</w:t>
      </w:r>
      <w:r w:rsidRPr="00FC1329">
        <w:rPr>
          <w:rFonts w:ascii="Times New Roman" w:eastAsia="Times New Roman" w:hAnsi="Times New Roman" w:cs="Times New Roman"/>
          <w:lang w:val="kk-KZ" w:eastAsia="ru-RU"/>
        </w:rPr>
        <w:br/>
      </w:r>
      <w:r>
        <w:rPr>
          <w:rFonts w:ascii="Times New Roman" w:hAnsi="Times New Roman" w:cs="Times New Roman"/>
          <w:lang w:val="kk-KZ"/>
        </w:rPr>
        <w:t xml:space="preserve">   </w:t>
      </w:r>
      <w:r w:rsidRPr="00FC1329">
        <w:rPr>
          <w:rFonts w:ascii="Times New Roman" w:hAnsi="Times New Roman" w:cs="Times New Roman"/>
          <w:lang w:val="kk-KZ"/>
        </w:rPr>
        <w:t xml:space="preserve">- «Қарлығаш» шағын орталығының тәрбиешісі Е.А.Бекенованың сөзі тыңдалды: </w:t>
      </w:r>
    </w:p>
    <w:p w:rsidR="00400898" w:rsidRPr="00FC1329" w:rsidRDefault="00400898" w:rsidP="00400898">
      <w:pPr>
        <w:spacing w:after="0"/>
        <w:jc w:val="both"/>
        <w:rPr>
          <w:rFonts w:ascii="Times New Roman" w:hAnsi="Times New Roman" w:cs="Times New Roman"/>
          <w:lang w:val="kk-KZ"/>
        </w:rPr>
      </w:pPr>
      <w:r w:rsidRPr="00FC1329">
        <w:rPr>
          <w:rFonts w:ascii="Times New Roman" w:hAnsi="Times New Roman" w:cs="Times New Roman"/>
          <w:lang w:val="kk-KZ"/>
        </w:rPr>
        <w:t xml:space="preserve">2020 – 2021 оқу жылы «Қарлығаш» ШО өз жұмысын қашықтан оқытуды бастады. Аудандық білім бөлімінен жіберілген нұсқау хатқа сәйкес перспективалық жоспар құрылып, ұйымдастырылған оқу іс – әрекет кестесі, күн тәртібі жасалып, жоспарлау циклограммасы толтырылды. Сонымен қатар үш вариативтік компоненті жоспары жасалды. Шағын орталықта қазақ және орыс екі топ бар. Екі топта 29 бала тәрбиеленуде. </w:t>
      </w:r>
    </w:p>
    <w:p w:rsidR="00400898" w:rsidRPr="00FC1329" w:rsidRDefault="00400898" w:rsidP="00400898">
      <w:pPr>
        <w:spacing w:after="0"/>
        <w:jc w:val="both"/>
        <w:rPr>
          <w:rFonts w:ascii="Times New Roman" w:hAnsi="Times New Roman" w:cs="Times New Roman"/>
          <w:lang w:val="kk-KZ"/>
        </w:rPr>
      </w:pPr>
      <w:r w:rsidRPr="00FC1329">
        <w:rPr>
          <w:rFonts w:ascii="Times New Roman" w:hAnsi="Times New Roman" w:cs="Times New Roman"/>
          <w:lang w:val="kk-KZ"/>
        </w:rPr>
        <w:t xml:space="preserve">   Оқу процесінің барлық қатысушыларына (бүлдіршіндер мен олардың ата – анасы) мектеп жасына дейінгі балалар үшін қашықтықтан оқытуды ұйымдастырудың қай кезеңде болатынын хабарланды. Тәрбиешілер және ата – аналар арасында бір – бірімен кері байланыс орнатылды. Әр түрлі құралдарды қолдана отырып, оқу материалдарын дайындап, балалардың қызығушылығын арттырып, ендігі болатын сабақты асыға күту мақсатында оқу құралдарына бейнеәдістер, көрнекі құралдар, дидактикалық ойындар, тілдеріне жеңіл болып келетін жаттаулар, баспа суреттер дайындалды. Осыған орай балабақшада жергілікті және аймақтық желіні пайдаланып, шығармашылық жұмыстарын таратып, оқыту үрдісінде әдістеме бойынша жұмыстар жүргізілді. Мектепке дейінгі ұйымдарда мектеп жасына дейінгі балаларды қашықтықтан оқыту жүйесі жауапты жұмыс. Ол сол әкімшілік қызметкерлерінің, тәрбиешілер мен ата – аналардың ұйымшылдықпен бірлесе отырып, ұйымдастырылып жасалды. Қорыта келгенде, қашықтықта оқыту бала мен тәрбиеші арасында қызықты өтілді. Тәрбиешілер слайд, видеороликтер, видеосабақтарды жасауды меңгерді. </w:t>
      </w:r>
    </w:p>
    <w:p w:rsidR="00400898" w:rsidRPr="00FC1329" w:rsidRDefault="00400898" w:rsidP="00400898">
      <w:pPr>
        <w:pStyle w:val="a4"/>
        <w:numPr>
          <w:ilvl w:val="0"/>
          <w:numId w:val="1"/>
        </w:numPr>
        <w:spacing w:after="0" w:line="259" w:lineRule="auto"/>
        <w:ind w:left="0" w:firstLine="0"/>
        <w:jc w:val="both"/>
        <w:rPr>
          <w:rFonts w:ascii="Times New Roman" w:hAnsi="Times New Roman" w:cs="Times New Roman"/>
          <w:lang w:val="kk-KZ"/>
        </w:rPr>
      </w:pPr>
      <w:r w:rsidRPr="00FC1329">
        <w:rPr>
          <w:rFonts w:ascii="Times New Roman" w:hAnsi="Times New Roman" w:cs="Times New Roman"/>
          <w:lang w:val="kk-KZ"/>
        </w:rPr>
        <w:t xml:space="preserve">Мектеп директорының оқу ісі жөніндегі орынбасары Г.К.Нурпиисованың сөзі тыңдалды: </w:t>
      </w:r>
    </w:p>
    <w:p w:rsidR="00400898" w:rsidRPr="00FC1329"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Т.Г.Шечвенко атындағы жалпы орта білім беретін мектебінде оқытуды қалпына келтіру бойынша іс – шаралар Ақтөбе облыстық ғылыми – тәжірибелік орталығының жоспары келді. Аталған жоспар негізінде мектепішілік оқытуды қалпына келтіру бойынша жоспар құрылды.</w:t>
      </w:r>
    </w:p>
    <w:p w:rsidR="00400898" w:rsidRPr="00FC1329"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 xml:space="preserve">   Мектепішілік жоспар бойынша ІІ тоқсанның білім сапасы қорытындысына талдау жасалып, оқушылардың біліміне мониторинг жасалады. Көмек қажет ететін оқушылар анықталады. Ата – аналар жиналысында оқушылардың білім сапасын көтеру жөнінде мәселе қаралып, ата – аналарға оқушылардың үй жағдайында сабақ оқуына жағдай жасалуы туралы, ата – ана тарапынан бақылау қажет екені жөнінде түсіндіру жұмыстары жүргізіледі. Бекітілген жоспар бойынша негізгі пәндер бірлестіктері отырыстарында мәселе қарастырып, пән мұғалімдері оқушылардың білім деңгейін көтеру мақсатында жеке жоспар құрады. Жоспар негізінде үлгерімі төмен оқушылармен қосымша консультациялар, жұмыс кестесі құрылады. Кесте бойынша жұмыс жүргізіліп жатыр. </w:t>
      </w:r>
      <w:r w:rsidRPr="00FC1329">
        <w:rPr>
          <w:rFonts w:ascii="Times New Roman" w:hAnsi="Times New Roman" w:cs="Times New Roman"/>
          <w:lang w:val="kk-KZ"/>
        </w:rPr>
        <w:lastRenderedPageBreak/>
        <w:t xml:space="preserve">Консультациялық жұмыстар топта 5 оқушыдан аспайтындай, санитарлық талаптарға сай өткізіледі. Оқушылардың консультациялық сабақтарға қатысымы бақыланып отырады. </w:t>
      </w:r>
    </w:p>
    <w:p w:rsidR="00400898" w:rsidRPr="00FC1329" w:rsidRDefault="00400898" w:rsidP="00400898">
      <w:pPr>
        <w:pStyle w:val="a4"/>
        <w:spacing w:after="0"/>
        <w:ind w:left="0"/>
        <w:jc w:val="both"/>
        <w:rPr>
          <w:rFonts w:ascii="Times New Roman" w:hAnsi="Times New Roman" w:cs="Times New Roman"/>
          <w:lang w:val="kk-KZ"/>
        </w:rPr>
      </w:pPr>
    </w:p>
    <w:p w:rsidR="00400898" w:rsidRPr="00FC1329"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Т.Г.Шевченко атындағы ЖОББМ педагогикалық кеңесінің отырысы қаулы етеді:</w:t>
      </w:r>
    </w:p>
    <w:p w:rsidR="00400898" w:rsidRPr="00FC1329"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1. Өткен педагогикалық кеңестің шешімдерінің жүзеге асырылуы «қанағаттанарлық» деп бағалансын.</w:t>
      </w:r>
    </w:p>
    <w:p w:rsidR="00400898" w:rsidRPr="00FC1329"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2. Мектеп директорының оқу ісі жөніндегі орынбасары Г.К.Нурпиисованың және тәрбие ісі жөніндегі орынбасары М.С.Амиртаеваның ІІ тоқсан бойынша оқу – тәрбие процесінің қорытындысы бойынша жасалған хабарламалары мақұлдансын және оқу сапасы мектеп сапасынан төмен көрсеткіш көрсеткен сыныптармен сапа көрсеткіші төмен пән мұғалімдері мен сынып жетекшілері сапа көтеру мақсатында жоспар құрып, жоспар бойынша жұмыс жүргізілсін.</w:t>
      </w:r>
    </w:p>
    <w:p w:rsidR="00400898" w:rsidRPr="00FC1329"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3. 11 сынып оқушыларын ҰБТ-ге дайындық жұмыстары жандандырылсын және оқушылардың сапалы дайындалуын қадағалау сынып жетекшілер мен пән мұғалімдеріне міндеттелсін.</w:t>
      </w:r>
    </w:p>
    <w:p w:rsidR="00400898" w:rsidRPr="00FC1329"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4. 1 сынып оқушыларының сабаққа бейімделуі туралы мектеп психологы Н.Тұрсынбекованың хабарламасы мақұлданып, зерттеу нәтижелері сынып жетекшілеріне толық таныстырылып, оқушылардың бейімделуін сапалы ұйымдастыруда қолданылсын.</w:t>
      </w:r>
    </w:p>
    <w:p w:rsidR="00400898" w:rsidRPr="00FC1329"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5. «Kundelik.KZ» электрондық журналының толтырылуы жандандырылсын, пән мұғалімдерінің уақытылы толтырылуын қадағалауды мектеп директорының оқу ісі жөніндегі орынбасары Г.К.Нурпиисоваға, оқушылардың және ата – аналардың электронды күнделікті толыққанды қолдануын қадағалауды сынып жетекшілеріне міндеттелсін.</w:t>
      </w:r>
    </w:p>
    <w:p w:rsidR="00400898" w:rsidRPr="00FC1329"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6. «Қарлығаш» шағын орталығының базистік жоспарының орындалуы туралы тәрбиешісі Е.А.Бекенованың жасаған баяндамасы «қанағаттанарлық» деп бағалансын. Шағын орталықта жергілікті және аймақтық желіні пайдаланып, тәрбиешілер шығармашылық жұмыстарды оқыту үрдісінде әдістеме бойынша жұмыстарды жүргізу жандандырылсын.</w:t>
      </w:r>
    </w:p>
    <w:p w:rsidR="00400898" w:rsidRDefault="00400898" w:rsidP="00400898">
      <w:pPr>
        <w:pStyle w:val="a4"/>
        <w:spacing w:after="0"/>
        <w:ind w:left="0"/>
        <w:jc w:val="both"/>
        <w:rPr>
          <w:rFonts w:ascii="Times New Roman" w:hAnsi="Times New Roman" w:cs="Times New Roman"/>
          <w:lang w:val="kk-KZ"/>
        </w:rPr>
      </w:pPr>
      <w:r w:rsidRPr="00FC1329">
        <w:rPr>
          <w:rFonts w:ascii="Times New Roman" w:hAnsi="Times New Roman" w:cs="Times New Roman"/>
          <w:lang w:val="kk-KZ"/>
        </w:rPr>
        <w:t xml:space="preserve">7. Т.Г.Шевченко атындағы ЖОББМ «оқытуды қалпына келтіру бойынша іс – шаралардың жүргізілуі» туралы Г.К.Нурпиисованың хабарламасы мақұлданып, жоспары құрылып жоспар бойынша </w:t>
      </w:r>
      <w:r>
        <w:rPr>
          <w:rFonts w:ascii="Times New Roman" w:hAnsi="Times New Roman" w:cs="Times New Roman"/>
          <w:lang w:val="kk-KZ"/>
        </w:rPr>
        <w:t>жұмыстарды жүргізу директордың оқу ісі жөніндегі орынбасары Г.К.Нурпиисоваға міндеттелсін.</w:t>
      </w:r>
    </w:p>
    <w:p w:rsidR="00400898" w:rsidRPr="00FC1329" w:rsidRDefault="00400898" w:rsidP="00400898">
      <w:pPr>
        <w:pStyle w:val="a4"/>
        <w:spacing w:after="0"/>
        <w:ind w:left="0"/>
        <w:jc w:val="both"/>
        <w:rPr>
          <w:rFonts w:ascii="Times New Roman" w:hAnsi="Times New Roman" w:cs="Times New Roman"/>
          <w:lang w:val="kk-KZ"/>
        </w:rPr>
      </w:pPr>
    </w:p>
    <w:p w:rsidR="00400898" w:rsidRPr="00FC1329" w:rsidRDefault="00400898" w:rsidP="00400898">
      <w:pPr>
        <w:spacing w:after="0"/>
        <w:jc w:val="both"/>
        <w:rPr>
          <w:rFonts w:ascii="Times New Roman" w:hAnsi="Times New Roman" w:cs="Times New Roman"/>
          <w:lang w:val="kk-KZ"/>
        </w:rPr>
      </w:pPr>
    </w:p>
    <w:p w:rsidR="00400898" w:rsidRPr="00A55A3C" w:rsidRDefault="00400898" w:rsidP="00400898">
      <w:pPr>
        <w:spacing w:after="0"/>
        <w:jc w:val="both"/>
        <w:rPr>
          <w:rFonts w:ascii="Times New Roman" w:hAnsi="Times New Roman" w:cs="Times New Roman"/>
          <w:lang w:val="kk-KZ"/>
        </w:rPr>
      </w:pPr>
    </w:p>
    <w:p w:rsidR="00400898" w:rsidRPr="002C0044" w:rsidRDefault="00400898" w:rsidP="00400898">
      <w:pPr>
        <w:spacing w:after="0"/>
        <w:jc w:val="center"/>
        <w:rPr>
          <w:rFonts w:ascii="Times New Roman" w:hAnsi="Times New Roman" w:cs="Times New Roman"/>
          <w:lang w:val="kk-KZ"/>
        </w:rPr>
      </w:pPr>
      <w:r w:rsidRPr="002C0044">
        <w:rPr>
          <w:rFonts w:ascii="Times New Roman" w:hAnsi="Times New Roman" w:cs="Times New Roman"/>
          <w:lang w:val="kk-KZ"/>
        </w:rPr>
        <w:t>Педагогикалық кеңес төрағасы:                    Ж.Д.Қуанышева</w:t>
      </w:r>
    </w:p>
    <w:p w:rsidR="00400898" w:rsidRPr="00D767DC" w:rsidRDefault="00400898" w:rsidP="00400898">
      <w:pPr>
        <w:pStyle w:val="a4"/>
        <w:spacing w:after="0"/>
        <w:ind w:left="426"/>
        <w:jc w:val="center"/>
        <w:rPr>
          <w:rFonts w:ascii="Times New Roman" w:hAnsi="Times New Roman" w:cs="Times New Roman"/>
          <w:lang w:val="kk-KZ"/>
        </w:rPr>
      </w:pPr>
      <w:r w:rsidRPr="00D767DC">
        <w:rPr>
          <w:rFonts w:ascii="Times New Roman" w:hAnsi="Times New Roman" w:cs="Times New Roman"/>
          <w:lang w:val="kk-KZ"/>
        </w:rPr>
        <w:t>Педагогикалық кеңес хатшысы:                    Л.Н.Мусина</w:t>
      </w:r>
    </w:p>
    <w:p w:rsidR="00400898" w:rsidRPr="00450E3B" w:rsidRDefault="00400898" w:rsidP="00400898">
      <w:pPr>
        <w:rPr>
          <w:lang w:val="kk-KZ"/>
        </w:rPr>
      </w:pPr>
    </w:p>
    <w:p w:rsidR="00D837D7" w:rsidRPr="00400898" w:rsidRDefault="00D837D7" w:rsidP="000875D9">
      <w:pPr>
        <w:rPr>
          <w:lang w:val="kk-KZ"/>
        </w:rPr>
      </w:pPr>
      <w:bookmarkStart w:id="0" w:name="_GoBack"/>
      <w:bookmarkEnd w:id="0"/>
    </w:p>
    <w:sectPr w:rsidR="00D837D7" w:rsidRPr="00400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C4036"/>
    <w:multiLevelType w:val="hybridMultilevel"/>
    <w:tmpl w:val="EB106F92"/>
    <w:lvl w:ilvl="0" w:tplc="16B4450A">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D7"/>
    <w:rsid w:val="000875D9"/>
    <w:rsid w:val="001D031B"/>
    <w:rsid w:val="00400898"/>
    <w:rsid w:val="00D5542B"/>
    <w:rsid w:val="00D8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42B"/>
    <w:pPr>
      <w:spacing w:after="0" w:line="240" w:lineRule="auto"/>
    </w:pPr>
  </w:style>
  <w:style w:type="paragraph" w:styleId="a4">
    <w:name w:val="List Paragraph"/>
    <w:basedOn w:val="a"/>
    <w:uiPriority w:val="34"/>
    <w:qFormat/>
    <w:rsid w:val="00D5542B"/>
    <w:pPr>
      <w:ind w:left="720"/>
      <w:contextualSpacing/>
    </w:pPr>
  </w:style>
  <w:style w:type="table" w:styleId="a5">
    <w:name w:val="Table Grid"/>
    <w:basedOn w:val="a1"/>
    <w:uiPriority w:val="59"/>
    <w:rsid w:val="00D5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42B"/>
    <w:pPr>
      <w:spacing w:after="0" w:line="240" w:lineRule="auto"/>
    </w:pPr>
  </w:style>
  <w:style w:type="paragraph" w:styleId="a4">
    <w:name w:val="List Paragraph"/>
    <w:basedOn w:val="a"/>
    <w:uiPriority w:val="34"/>
    <w:qFormat/>
    <w:rsid w:val="00D5542B"/>
    <w:pPr>
      <w:ind w:left="720"/>
      <w:contextualSpacing/>
    </w:pPr>
  </w:style>
  <w:style w:type="table" w:styleId="a5">
    <w:name w:val="Table Grid"/>
    <w:basedOn w:val="a1"/>
    <w:uiPriority w:val="59"/>
    <w:rsid w:val="00D5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Шевченко</cp:lastModifiedBy>
  <cp:revision>7</cp:revision>
  <dcterms:created xsi:type="dcterms:W3CDTF">2021-03-03T05:12:00Z</dcterms:created>
  <dcterms:modified xsi:type="dcterms:W3CDTF">2021-04-20T05:33:00Z</dcterms:modified>
</cp:coreProperties>
</file>